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0" w:name="_GoBack"/>
      <w:r w:rsidRPr="00464D3E">
        <w:rPr>
          <w:rFonts w:ascii="Courier New" w:eastAsia="Times New Roman" w:hAnsi="Courier New" w:cs="Courier New"/>
          <w:color w:val="000000"/>
          <w:sz w:val="21"/>
          <w:szCs w:val="21"/>
          <w:lang w:eastAsia="uk-UA"/>
        </w:rPr>
        <w:t>                  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>           </w:t>
      </w:r>
      <w:r w:rsidRPr="00464D3E"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uk-UA"/>
        </w:rPr>
        <w:drawing>
          <wp:inline distT="0" distB="0" distL="0" distR="0" wp14:anchorId="27244523" wp14:editId="357D1B52">
            <wp:extent cx="571500" cy="762000"/>
            <wp:effectExtent l="0" t="0" r="0" b="0"/>
            <wp:docPr id="1" name="Рисунок 1" descr="http://zakonst.rada.gov.ua/images/ge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zakonst.rada.gov.ua/images/gerb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>                             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  <w:bookmarkEnd w:id="0"/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" w:name="o1"/>
      <w:bookmarkEnd w:id="1"/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                   З А К О Н   У К Р А Ї Н И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2" w:name="o2"/>
      <w:bookmarkEnd w:id="2"/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                     Про дитяче харчування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3" w:name="o3"/>
      <w:bookmarkEnd w:id="3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 ( Відомості Верховної Ради України (ВВР), 2006, N 44, ст.433 )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4" w:name="o4"/>
      <w:bookmarkEnd w:id="4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{ Із змінами, внесеними згідно із Законами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  N 2746-VI ( </w:t>
      </w:r>
      <w:hyperlink r:id="rId6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02.12.2010, ВВР, 2011, N 22, ст.149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  N 5460-VI ( </w:t>
      </w:r>
      <w:hyperlink r:id="rId7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5460-17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16.10.2012, ВВР, 2014, N 2-3, ст.41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5" w:name="o5"/>
      <w:bookmarkEnd w:id="5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   { У тексті Закону:  слова "грудні діти",  "грудні діти та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     діти раннього віку",  "грудні діти та діти другого року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     життя"  у всіх відмінках  замінено  відповідно  словами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     "діти грудного віку", "діти грудного та раннього віку",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     "діти  грудного   віку  та   другого   року  життя"   у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     відповідному    відмінку;   слова  "продукти   дитячого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     харчування"   у   всіх    відмінках  замінено   словами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     "дитяче харчування"  у відповідному відмінку  згідно із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     Законом N 2746-VI ( </w:t>
      </w:r>
      <w:hyperlink r:id="rId8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02.12.2010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6" w:name="o6"/>
      <w:bookmarkEnd w:id="6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   { у тексті  Закону  слова "центральним органом виконавчої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     влади у сфері охорони здоров’я" та "центральним органом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     виконавчої влади з  питань  охорони  здоров’я" замінено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     словами  "центральним   органом  виконавчої  влади,  що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     забезпечує   формування   державної  політики  у  сфері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     охорони   здоров’я"   згідно   із   Законом   N 5460-VI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     ( </w:t>
      </w:r>
      <w:hyperlink r:id="rId9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5460-17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16.10.2012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7" w:name="o7"/>
      <w:bookmarkEnd w:id="7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Цей Закон  визначає стратегічні загальнодержавні пріоритети 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сфері  забезпечення  дітей  грудного  та  раннього віку достатнім,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високоякісним  та безпечним дитячим харчуванням з метою реалізації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конституційних прав дитини на достатній життєвий  рівень,  охорону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здоров'я і життя,  а також організаційні,  соціальні та економічні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засади державної політики у цій сфері.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8" w:name="o8"/>
      <w:bookmarkEnd w:id="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                   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Розділ I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         ЗАГАЛЬНІ ПОЛОЖЕННЯ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9" w:name="o9"/>
      <w:bookmarkEnd w:id="9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Стаття 1.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Основні терміни та їх визначення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0" w:name="o10"/>
      <w:bookmarkEnd w:id="10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1.  У цьому Законі наведені нижче терміни вживаються в такому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значенні: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1" w:name="o11"/>
      <w:bookmarkEnd w:id="11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виробник дитячого харчування - юридична особа,  яка  здійснює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господарську  діяльність з виробництва дитячого харчування з метою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введення його в обіг;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2" w:name="o12"/>
      <w:bookmarkEnd w:id="12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lastRenderedPageBreak/>
        <w:t xml:space="preserve">     виробництво дитячого харчування  -  господарська  діяльність,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пов'язана з виробленням дитячого харчування,  включаючи всі стадії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технологічного процесу,  у тому числі виготовлення,  пакування 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етикетування;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3" w:name="o13"/>
      <w:bookmarkEnd w:id="13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діти грудного  віку  -  діти  віком  від народження до одного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року;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4" w:name="o14"/>
      <w:bookmarkEnd w:id="14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діти раннього віку - діти віком від одного до трьох років;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5" w:name="o15"/>
      <w:bookmarkEnd w:id="15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дитяче харчування - харчовий продукт, призначений центральним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органом  виконавчої  влади,  що  забезпечує  формування  державної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політики  у  сфері  охорони  здоров’я, для спеціального дієтичного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споживання,    спеціально   перероблений   або   розроблений   для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забезпечення   задоволення  дієтичних  потреб  дітей  грудного 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раннього  віку  (дитячі суміші початкові (стартові), дитячі суміші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для   подальшого   годування,   продукти   прикорму,  напої,  вода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бутильована для приготування дитячого харчування та/або пиття);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6" w:name="o16"/>
      <w:bookmarkEnd w:id="16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дитяча суміш початкова (стартова)  -  дитяче  харчування  для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годування дітей грудного віку протягом перших шести місяців життя,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що повністю забезпечує всі фізіологічні потреби дитини у  поживних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речовинах і енергії;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7" w:name="o17"/>
      <w:bookmarkEnd w:id="17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дитяча суміш для подальшого годування - дитяче харчування для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годування дітей грудного та раннього віку,  що є  основною  рідкою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складовою  їх  раціону  під  час  введення  відповідних  продуктів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прикорму в процесі поступового урізноманітнення раціону дитини;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8" w:name="o18"/>
      <w:bookmarkEnd w:id="1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інгредієнт - будь-яка речовина,  включаючи харчові добавки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ароматизатори,   що   використовується  для  виробництва  дитячого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  і  залишається   в   ньому   після   закінчення   його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виробництва;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9" w:name="o19"/>
      <w:bookmarkEnd w:id="19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обіг дитячого  харчування - переміщення (транспортування) або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зберігання,  будь-які  інші  дії,  пов'язані  з  переходом   права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власності  чи  володіння,  включаючи  продаж,  обмін або дарування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дитячого харчування;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20" w:name="o20"/>
      <w:bookmarkEnd w:id="20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продукти прикорму - дитяче харчування,  що є  доповненням  до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грудного молока або дитячої суміші початкової, або дитячих сумішей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для подальшого годування з метою  поступового  розширення  раціону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   та   виготовлене,   у   тому   числі:   на  молочній,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молочно-зерновій,  зерновій та зерно-молочній  основі;  на  основі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фруктів,    ягід,   овочів   та/або   їх   суміші;   на   м'ясній,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м'ясо-рослинній    та     рослинно-м'ясній     основі;     рибній,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рибно-рослинній  та  рослинно-рибній основі;  на молочній основі з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додаванням фруктів,  ягід,  овочів та/або  їх  суміші;  на  основі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фруктів,  ягід,  овочів  та/або  їх  суміші  з додаванням молочних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продуктів;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21" w:name="o21"/>
      <w:bookmarkEnd w:id="21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поживна цінність - усі основні природні компоненти  харчового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продукту,  включаючи вуглеводи, білки, жири, вітаміни, мінерали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солі;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22" w:name="o22"/>
      <w:bookmarkEnd w:id="22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lastRenderedPageBreak/>
        <w:t xml:space="preserve">     сировина - сировина рослинного та/або тваринного  походження,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що використовується у виробництві дитячого харчування;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23" w:name="o23"/>
      <w:bookmarkEnd w:id="23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спеціальні сировинні  зони - регіони або окремі господарства,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що  відповідають  умовам  виробництва  продукції  рослинництва   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тваринництва,  придатної  для  виготовлення дитячого та дієтичного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24" w:name="o24"/>
      <w:bookmarkEnd w:id="24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функціональне дитяче  харчування  -  дитяче  харчування,   що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містить  як  компонент  лікарські  засоби  та/або пропонується для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профілактики або пом'якшення перебігу хвороби дитини з  особливими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дієтичними  потребами,  у  тому числі у разі вроджених або набутих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порушень засвоєння окремих  харчових  речовин,  їх  непереносності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та/або при певних захворюваннях;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25" w:name="o25"/>
      <w:bookmarkEnd w:id="25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якість дитячого    харчування    -    ступінь    досконалості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властивостей та характерних рис дитячого  харчування,  які  здатні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задовольнити  фізіологічні  потреби  організму  дитини в продуктах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  виходячи  з  їх  хімічного  складу   та   енергетичної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>цінності.</w:t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26" w:name="o26"/>
      <w:bookmarkEnd w:id="26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{  Текст  статті  1  в  редакції  Закону N 2746-VI ( </w:t>
      </w:r>
      <w:hyperlink r:id="rId10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02.12.2010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27" w:name="o27"/>
      <w:bookmarkEnd w:id="27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Стаття 2.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Законодавство України про дитяче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28" w:name="o28"/>
      <w:bookmarkEnd w:id="2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1.  Законодавство  у  сфері  забезпечення  дітей  грудного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раннього   віку  достатнім,  високоякісним  та  безпечним  дитячим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харчуванням  базується  на  Конституції  України ( </w:t>
      </w:r>
      <w:hyperlink r:id="rId11" w:tgtFrame="_blank" w:history="1">
        <w:r w:rsidRPr="00464D3E">
          <w:rPr>
            <w:rFonts w:ascii="Courier New" w:eastAsia="Times New Roman" w:hAnsi="Courier New" w:cs="Courier New"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254к/96-ВР</w:t>
        </w:r>
      </w:hyperlink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)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включає  цей  Закон  і  закони  України  "Про  охорону  дитинства"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(  </w:t>
      </w:r>
      <w:hyperlink r:id="rId12" w:tgtFrame="_blank" w:history="1">
        <w:r w:rsidRPr="00464D3E">
          <w:rPr>
            <w:rFonts w:ascii="Courier New" w:eastAsia="Times New Roman" w:hAnsi="Courier New" w:cs="Courier New"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2402-14</w:t>
        </w:r>
      </w:hyperlink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), "Про дошкільну освіту" ( </w:t>
      </w:r>
      <w:hyperlink r:id="rId13" w:tgtFrame="_blank" w:history="1">
        <w:r w:rsidRPr="00464D3E">
          <w:rPr>
            <w:rFonts w:ascii="Courier New" w:eastAsia="Times New Roman" w:hAnsi="Courier New" w:cs="Courier New"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2628-14</w:t>
        </w:r>
      </w:hyperlink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), "Про безпечність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та  якість  харчових  продуктів  "  (  </w:t>
      </w:r>
      <w:hyperlink r:id="rId14" w:tgtFrame="_blank" w:history="1">
        <w:r w:rsidRPr="00464D3E">
          <w:rPr>
            <w:rFonts w:ascii="Courier New" w:eastAsia="Times New Roman" w:hAnsi="Courier New" w:cs="Courier New"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771/97-ВР</w:t>
        </w:r>
      </w:hyperlink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), "Про молоко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молочні  продукти"  (  </w:t>
      </w:r>
      <w:hyperlink r:id="rId15" w:tgtFrame="_blank" w:history="1">
        <w:r w:rsidRPr="00464D3E">
          <w:rPr>
            <w:rFonts w:ascii="Courier New" w:eastAsia="Times New Roman" w:hAnsi="Courier New" w:cs="Courier New"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1870-15</w:t>
        </w:r>
      </w:hyperlink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), інші нормативно-правові акти, що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регулюють суспільні відносини у цій сфері.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29" w:name="o29"/>
      <w:bookmarkEnd w:id="29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2. Якщо чинним міжнародним договором, згода на обов'язковість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якого надана Верховною Радою України,  встановлено  інші  правила,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ніж   ті,   що   містить  цей  Закон,  то  застосовуються  правила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міжнародного договору.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30" w:name="o30"/>
      <w:bookmarkEnd w:id="30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Стаття 3.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Державна політика щодо забезпечення дітей грудного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та раннього віку дитячим харчуванням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31" w:name="o31"/>
      <w:bookmarkEnd w:id="31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1.  Державна  політика у сфері забезпечення дітей грудного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раннього   віку  достатнім,  високоякісним  та  безпечним  дитячим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харчуванням,   спрямована  на  зміцнення  та  збереження  здоров'я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населення,   здійснення  профілактики  захворювань,  пов'язаних  з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порушенням   харчування,   поліпшення   демографічної  ситуації  в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Україні.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32" w:name="o32"/>
      <w:bookmarkEnd w:id="32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2. Держава гарантує  дитині  право  на  охорону  здоров'я 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сприяє  створенню  безпечних  умов  для життя і здорового розвитку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дитини, у тому числі раціонального харчування.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33" w:name="o33"/>
      <w:bookmarkEnd w:id="33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3. Держава забезпечує створення  соціально-економічних  умов,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   яких   можливо   задовольнити   потреби   кожної   дитини   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lastRenderedPageBreak/>
        <w:t xml:space="preserve">високоякісному та безпечному харчуванні на достатньому рівні.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34" w:name="o34"/>
      <w:bookmarkEnd w:id="34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Із цією метою держава вживає заходів щодо: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35" w:name="o35"/>
      <w:bookmarkEnd w:id="35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1)  забезпечення  наявності  в  достатній  кількості дитячого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харчування,  виготовленого  на  промисловій основі з високоякісної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сировини,   вирощеної   у   спеціальних   сировинних  зонах,  його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доступності та безпечності;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36" w:name="o36"/>
      <w:bookmarkEnd w:id="36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2) безкоштовного та пільгового забезпечення дітей грудного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раннього  віку  дитячим  харчуванням,  включаючи дитячі суміші для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дітей   грудного  віку  та  дитячі  суміші  для  подальших  етапів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годування,  функціональні  харчові  продукти, дитяче харчування на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основі соєвого білка;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37" w:name="o37"/>
      <w:bookmarkEnd w:id="37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3) забезпечення   батьків   дітей   або   їх  інших  законних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представників інформацією  щодо  раціонального  харчування  дітей,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якості   та  безпечності  дитячого  харчування,  наборів  дитячого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  та  порядку  безкоштовного  і  пільгового забезпечення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дітей грудного та раннього віку дитячим харчуванням;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38" w:name="o38"/>
      <w:bookmarkEnd w:id="3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4) визначення  сприятливих  спеціальних  сировинних  зон  для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виробництва дитячого харчування;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39" w:name="o39"/>
      <w:bookmarkEnd w:id="39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5)  розвитку  вітчизняного  виробництва  широкого асортименту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дитячого  харчування, зокрема функціонального дитячого харчування;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{  Пункт  5  частини  третьої статті 3 в редакції Закону N 2746-VI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( </w:t>
      </w:r>
      <w:hyperlink r:id="rId16" w:tgtFrame="_blank" w:history="1">
        <w:r w:rsidRPr="00464D3E">
          <w:rPr>
            <w:rFonts w:ascii="Courier New" w:eastAsia="Times New Roman" w:hAnsi="Courier New" w:cs="Courier New"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) від 02.12.2010 }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40" w:name="o40"/>
      <w:bookmarkEnd w:id="40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    {  Пункт  6  частини  третьої  статті 3 виключено на підставі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Закону N 2746-VI ( </w:t>
      </w:r>
      <w:hyperlink r:id="rId17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02.12.2010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41" w:name="o41"/>
      <w:bookmarkEnd w:id="41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7)  державного стимулювання вітчизняного виробництва дитячого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  та  сировини  для  його  виробництва шляхом пільгового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кредитування, оподаткування, митного і тарифного регулювання;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42" w:name="o42"/>
      <w:bookmarkEnd w:id="42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8) застосування інших заходів,  спрямованих на здешевлення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підвищення якості дитячого харчування.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43" w:name="o43"/>
      <w:bookmarkEnd w:id="43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4.  Державна  політика у сфері забезпечення дітей грудного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раннього  віку  достатнім,  високоякісним та безпечним харчуванням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здійснюється  органами  виконавчої  влади  та  органами  місцевого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самоврядування.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44" w:name="o44"/>
      <w:bookmarkEnd w:id="44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5. Кабінет  Міністрів України забезпечує здійснення державної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політики щодо  поліпшення  стану  дитячого  харчування,  координує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роботу міністерств та інших органів виконавчої влади у цій сфері.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45" w:name="o45"/>
      <w:bookmarkEnd w:id="45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Стаття 4.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Порядок забезпечення дітей грудного та раннього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віку дитячим харчуванням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46" w:name="o46"/>
      <w:bookmarkEnd w:id="46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1. Право дітей на забезпечення  достатнім,  високоякісним 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безпечним   харчуванням   є   складовою   частиною   гарантованого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lastRenderedPageBreak/>
        <w:t xml:space="preserve">Конституцією України ( </w:t>
      </w:r>
      <w:hyperlink r:id="rId18" w:tgtFrame="_blank" w:history="1">
        <w:r w:rsidRPr="00464D3E">
          <w:rPr>
            <w:rFonts w:ascii="Courier New" w:eastAsia="Times New Roman" w:hAnsi="Courier New" w:cs="Courier New"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254к/96-ВР</w:t>
        </w:r>
      </w:hyperlink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) права  на  достатній  життєвий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рівень та охорону здоров'я.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47" w:name="o47"/>
      <w:bookmarkEnd w:id="47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2.  Діти  грудного віку та другого року життя, які входять до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складу  малозабезпечених  сімей, а також діти грудного та раннього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віку,   які   постраждали   внаслідок  Чорнобильської  катастрофи,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забезпечуються   дитячим   харчуванням   безкоштовно   в  порядку,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встановленому Кабінетом Міністрів України.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48" w:name="o48"/>
      <w:bookmarkEnd w:id="4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3. Видатки на забезпечення дитячим харчуванням дітей грудного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віку та другого року життя, які входять до складу малозабезпечених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сімей,  а  також  дітей грудного та раннього віку, які постраждали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внаслідок  Чорнобильської  катастрофи,  здійснюються  державою  за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рахунок коштів Державного бюджету України.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49" w:name="o49"/>
      <w:bookmarkEnd w:id="49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4.   Набори  дитячого  харчування  та  порядок  безкоштовного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забезпечення  дитячим  харчуванням  дітей грудного віку та другого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року  життя, які входять до складу малозабезпечених сімей, а також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дітей   грудного  та  раннього  віку,  які  постраждали  внаслідок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Чорнобильської   катастрофи,  затверджуються  центральним  органом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виконавчої  влади,  що  забезпечує формування державної політики 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>сфері охорони здоров’я.</w:t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50" w:name="o50"/>
      <w:bookmarkEnd w:id="50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{  Частина  четверта  статті  4  із  змінами,  внесеними згідно із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Законом N 5460-VI ( </w:t>
      </w:r>
      <w:hyperlink r:id="rId19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5460-17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16.10.2012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51" w:name="o51"/>
      <w:bookmarkEnd w:id="51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5.  Набори  дитячого харчування (далі - норми) визначаються в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натуральних   показниках   та   формуються   центральним   органом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виконавчої  влади,  що  забезпечує формування державної політики 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сфері  охорони  здоров’я, з використанням нормативів фізіологічної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потреби  організму  дитини  у  продуктах  харчування виходячи з їх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хімічного   складу   та   енергетичної   цінності   з  урахуванням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рекомендацій  Всесвітньої  організації  охорони здоров'я. Основним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принципом  формування  набору  дитячого  харчування є забезпечення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дитини повноцінним харчуванням для розвитку здорового організму.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52" w:name="o52"/>
      <w:bookmarkEnd w:id="52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6. Органи   місцевого  самоврядування  мають  право  приймати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рішення  про  додаткове  пільгове  або  безкоштовне   забезпечення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дитячим харчуванням дітей грудного віку та другого року життя, які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входять  до  складу малозабезпечених сімей, а також дітей грудного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та   раннього   віку,  які  постраждали  внаслідок  Чорнобильської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катастрофи, з урахуванням місцевих бюджетів.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53" w:name="o53"/>
      <w:bookmarkEnd w:id="53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7. Органи місцевого  самоврядування  зобов'язані  інформувати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батьків дітей або їх інших законних представників стосовно норм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порядку    безкоштовного   і   пільгового   забезпечення   дитячим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харчуванням дітей грудного віку та другого року життя, які входять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до  складу  малозабезпечених  сімей,  а  також  дітей  грудного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раннього    віку,   які   постраждали   внаслідок   Чорнобильської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катастрофи, відповідно до закону.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54" w:name="o54"/>
      <w:bookmarkEnd w:id="54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                  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Розділ II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  ДЕРЖАВНЕ РЕГУЛЮВАННЯ І ДЕРЖАВНЕ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 СТИМУЛЮВАННЯ ВИРОБНИЦТВА ТА ОБІГУ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        ДИТЯЧОГО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55" w:name="o55"/>
      <w:bookmarkEnd w:id="55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lastRenderedPageBreak/>
        <w:t xml:space="preserve">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Стаття 5.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Мета державного регулювання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56" w:name="o56"/>
      <w:bookmarkEnd w:id="56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1.   Державне   регулювання  виробництва  та  обігу  дитячого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 здійснюється з метою забезпечення гарантій щодо: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57" w:name="o57"/>
      <w:bookmarkEnd w:id="57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забезпечення  наявності  в  достатній  кількості  якісного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безпечного дитячого харчування;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58" w:name="o58"/>
      <w:bookmarkEnd w:id="5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належного захисту життя і здоров'я дітей;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59" w:name="o59"/>
      <w:bookmarkEnd w:id="59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виробництва  дитячого  харчування  в  умовах, що відповідають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установленим  відповідно  до закону санітарним заходам безпечності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харчових продуктів та технічним регламентам, безпеки та збереження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довкілля;  { Абзац четвертий статті 5 із змінами, внесеними згідно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із Законом N 2746-VI ( </w:t>
      </w:r>
      <w:hyperlink r:id="rId20" w:tgtFrame="_blank" w:history="1">
        <w:r w:rsidRPr="00464D3E">
          <w:rPr>
            <w:rFonts w:ascii="Courier New" w:eastAsia="Times New Roman" w:hAnsi="Courier New" w:cs="Courier New"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) від 02.12.2010 }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60" w:name="o60"/>
      <w:bookmarkEnd w:id="60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виробництва    дитячого    харчування    на   спеціалізованих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підприємствах,  у  цехах,  що  мають  експлуатаційний  дозвіл  для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потужностей   з   виробництва  дитячого  харчування,  отриманий  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порядку, встановленому Кабінетом Міністрів України; { Абзац п'ятий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статті 5 в редакції Закону N 2746-VI ( </w:t>
      </w:r>
      <w:hyperlink r:id="rId21" w:tgtFrame="_blank" w:history="1">
        <w:r w:rsidRPr="00464D3E">
          <w:rPr>
            <w:rFonts w:ascii="Courier New" w:eastAsia="Times New Roman" w:hAnsi="Courier New" w:cs="Courier New"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) від 02.12.2010 }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61" w:name="o61"/>
      <w:bookmarkEnd w:id="61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виробництва дитячого  харчування  з  високоякісної  сировини,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вирощеної  у  спеціальних  сировинних  зонах,  та із застосуванням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інгредієнтів та допоміжних засобів і матеріалів для виробництва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обігу,   що   за  висновком  державної  санітарно-епідеміологічної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експертизи  визнані  придатними  для цих цілей; { Абзац статті 5 в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редакції Закону N 2746-VI ( </w:t>
      </w:r>
      <w:hyperlink r:id="rId22" w:tgtFrame="_blank" w:history="1">
        <w:r w:rsidRPr="00464D3E">
          <w:rPr>
            <w:rFonts w:ascii="Courier New" w:eastAsia="Times New Roman" w:hAnsi="Courier New" w:cs="Courier New"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) від 02.12.2010 }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62" w:name="o62"/>
      <w:bookmarkEnd w:id="62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відповідності  дитячого  харчування,  у  тому  числі того, що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імпортується   на   територію   України,  обов'язковим  параметрам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безпечності  та  мінімальним  специфікаціям  якості,  затвердженим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центральним  органом  виконавчої  влади,  що забезпечує формування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>державної політики у сфері охорони здоров’я;</w:t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63" w:name="o63"/>
      <w:bookmarkEnd w:id="63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{  Абзац  сьомий  статті 5 із змінами, внесеними згідно із Законом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N 2746-VI ( </w:t>
      </w:r>
      <w:hyperlink r:id="rId23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02.12.2010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64" w:name="o64"/>
      <w:bookmarkEnd w:id="64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повноти, достовірності  та  доступності  інформації  стосовно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дитячого харчування, у тому числі тієї, що наводиться на етикетці;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65" w:name="o65"/>
      <w:bookmarkEnd w:id="65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здійснення  обігу  дитячого  харчування  з  дотриманням  умов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транспортування,  зберігання  та  інших  умов  обігу, визначених 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декларації виробника.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66" w:name="o66"/>
      <w:bookmarkEnd w:id="66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Стаття 6.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Державне регулювання виробництва та обігу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дитячого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67" w:name="o67"/>
      <w:bookmarkEnd w:id="67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1.   Державне   регулювання  виробництва  та  обігу  дитячого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 здійснюється шляхом: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68" w:name="o68"/>
      <w:bookmarkEnd w:id="6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затвердження норм  та  порядку  безкоштовного  і   пільгового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забезпечення  дитячим  харчуванням  дітей грудного віку та другого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року  життя, які входять до складу малозабезпечених сімей, а також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дітей   грудного  та  раннього  віку,  які  постраждали  внаслідок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lastRenderedPageBreak/>
        <w:t xml:space="preserve">Чорнобильської катастрофи;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69" w:name="o69"/>
      <w:bookmarkEnd w:id="69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здійснення державного контролю  за  дотриманням  затверджених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норм  та  порядку  безкоштовного і пільгового забезпечення дитячим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харчуванням дітей грудного віку та другого року життя, які входять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до  складу  малозабезпечених  сімей,  а  також  дітей  грудного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раннього    віку,   які   постраждали   внаслідок   Чорнобильської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катастрофи;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70" w:name="o70"/>
      <w:bookmarkEnd w:id="70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установлення обов'язкових     параметрів    безпечності   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мінімальних  специфікацій  якості  дитячого  харчування, сировини,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допоміжних  засобів  і  матеріалів  для  виробництва  та обігу, що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використовуються у його виробництві;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71" w:name="o71"/>
      <w:bookmarkEnd w:id="71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державної   реєстрації   нормативних   документів  на  дитяче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72" w:name="o72"/>
      <w:bookmarkEnd w:id="72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державної реєстрації дитячого харчування;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73" w:name="o73"/>
      <w:bookmarkEnd w:id="73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здійснення державного  нагляду  і  контролю за безпечністю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якістю дитячого харчування відповідно до закону.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74" w:name="o74"/>
      <w:bookmarkEnd w:id="74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2.  Зазначені  процедури  державного регулювання здійснюються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відповідними  центральними  органами  виконавчої  влади у межах їх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>повноважень та в порядку, визначеному законом.</w:t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75" w:name="o75"/>
      <w:bookmarkEnd w:id="75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{   Частина  друга  статті  6  із  змінами,  внесеними  згідно  із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Законом N 5460-VI ( </w:t>
      </w:r>
      <w:hyperlink r:id="rId24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5460-17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16.10.2012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76" w:name="o76"/>
      <w:bookmarkEnd w:id="76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Стаття 7.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Державне стимулювання виробництва дитячого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77" w:name="o77"/>
      <w:bookmarkEnd w:id="77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1.  Державне  стимулювання  виробництва  дитячого 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здійснюється, зокрема, шляхом: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78" w:name="o78"/>
      <w:bookmarkEnd w:id="7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розміщення державного замовлення серед вітчизняних виробників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дитячого харчування;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79" w:name="o79"/>
      <w:bookmarkEnd w:id="79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розміщення державного замовлення на виробництво сировини  для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виготовлення дитячого харчування;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80" w:name="o80"/>
      <w:bookmarkEnd w:id="80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впровадження механізмів    здешевлення   короткострокових   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довгострокових кредитів та пільгового оподаткування для виробників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дитячого харчування;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81" w:name="o81"/>
      <w:bookmarkEnd w:id="81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дотації вітчизняного виробництва сировини,  що застосовується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для виробництва дитячого харчування;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82" w:name="o82"/>
      <w:bookmarkEnd w:id="82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встановлення  ставок  ввізного  мита на дитяче харчування, що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ввозиться   на   територію  України,  подібне  (аналогічне)  якому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виробляються вітчизняними підприємствами;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83" w:name="o83"/>
      <w:bookmarkEnd w:id="83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застосування інших  заходів,   спрямованих   на   здешевлення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виробництва дитячого харчування.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84" w:name="o84"/>
      <w:bookmarkEnd w:id="84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lastRenderedPageBreak/>
        <w:t xml:space="preserve">                       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Розділ III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ОСНОВНІ ВИМОГИ ЩОДО ВИРОБНИЦТВА ТА ОБІГУ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        ДИТЯЧОГО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85" w:name="o85"/>
      <w:bookmarkEnd w:id="85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Стаття 8.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Вимоги до сировини, призначеної для виробництва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дитячого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86" w:name="o86"/>
      <w:bookmarkEnd w:id="86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1. У виробництві дитячого харчування застосовується сировина,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яка виробляється переважно у спеціальних сировинних зонах.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87" w:name="o87"/>
      <w:bookmarkEnd w:id="87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2.   Порядок  надання  статусу  спеціальної  сировинної  зони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(  </w:t>
      </w:r>
      <w:hyperlink r:id="rId25" w:tgtFrame="_blank" w:history="1">
        <w:r w:rsidRPr="00464D3E">
          <w:rPr>
            <w:rFonts w:ascii="Courier New" w:eastAsia="Times New Roman" w:hAnsi="Courier New" w:cs="Courier New"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1195-2007-п</w:t>
        </w:r>
      </w:hyperlink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) та загальні вимоги до них визначаються Кабінетом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Міністрів України.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88" w:name="o88"/>
      <w:bookmarkEnd w:id="8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3.  У  спеціальній  сировинній зоні забороняються будівництво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промислових   та   хімічних   об'єктів,   а  також  будь-яка  інша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діяльність, яка за висновком державної екологічної експертизи може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>призвести до погіршення стану довкілля.</w:t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89" w:name="o89"/>
      <w:bookmarkEnd w:id="89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{  Частина  третя статті 8 в редакції Закону N 2746-VI ( </w:t>
      </w:r>
      <w:hyperlink r:id="rId26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від 02.12.2010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90" w:name="o90"/>
      <w:bookmarkEnd w:id="90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4. Застосування пестицидів  та  агрохімікатів  у  спеціальній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сировинній  зоні  провадиться  за  спеціальними  технологіями,  що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забезпечують  отримання  продукції,  яка  відповідає  обов'язковим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>параметрам безпечності, затвердженим відповідно до закону.</w:t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91" w:name="o91"/>
      <w:bookmarkEnd w:id="91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{  Частина  четверта  статті  8  із  змінами,  внесеними згідно із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Законом N 2746-VI ( </w:t>
      </w:r>
      <w:hyperlink r:id="rId27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02.12.2010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92" w:name="o92"/>
      <w:bookmarkEnd w:id="92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5.  Сировина, призначена для виробництва дитячого харчування,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повинна   відповідати   обов'язковим   параметрам  безпечності 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мінімальним специфікаціям якості, затвердженим центральним органом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виконавчої  влади,  що  забезпечує формування державної політики 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сфері охорони здоров’я.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93" w:name="o93"/>
      <w:bookmarkEnd w:id="93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6.  Сировина,  що  використовується  у  виробництві  дитячого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харчування,  не  може  бути  вироблена  з  генетично модифікованих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>організмів та/або містити генетично модифіковані організми.</w:t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94" w:name="o94"/>
      <w:bookmarkEnd w:id="94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{  Частина  шоста статті 8 із змінами, внесеними згідно із Законом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N 2746-VI ( </w:t>
      </w:r>
      <w:hyperlink r:id="rId28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02.12.2010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95" w:name="o95"/>
      <w:bookmarkEnd w:id="95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7. Виробники  сировини  незалежно  від  форм  власності,  які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здійснюють виробництво сировини у спеціальних сировинних зонах,  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першочерговому  порядку  залучаються   до   виконання   державного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замовлення   на   виробництво  сировини  для  вироблення  дитячого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96" w:name="o96"/>
      <w:bookmarkEnd w:id="96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8.    У   виробництві   дитячого   харчування   забороняється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використання   сировини,   що   містить   гормональні   препарати,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антибіотики,  залишки важких металів, пестицидів, радіонуклідів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інших  небезпечних  речовин,  наявність   яких   не   допускається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державними   санітарними   нормами   або   вміст   яких  перевищує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>максимально допустимі рівні залишків у дитячому харчуванні.</w:t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97" w:name="o97"/>
      <w:bookmarkEnd w:id="97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{  Статтю 8 доповнено частиною восьмою згідно із Законом N 2746-VI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( </w:t>
      </w:r>
      <w:hyperlink r:id="rId29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02.12.2010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98" w:name="o98"/>
      <w:bookmarkEnd w:id="9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lastRenderedPageBreak/>
        <w:t xml:space="preserve">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Стаття 9.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Основні вимоги до виробництва дитячого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99" w:name="o99"/>
      <w:bookmarkEnd w:id="99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1.  Дитяче  харчування,  що  виробляється в Україні, підлягає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державній   санітарно-епідеміологічній   експертизі  та  державній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реєстрації в порядку,  встановленому Кабінетом Міністрів  України,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має відповідати обов'язковим параметрам безпечності та мінімальним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специфікаціям  якості, затвердженим центральним органом виконавчої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влади, що забезпечує формування державної політики у сфері охорони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здоров’я,  та бути етикетованим відповідно до вимог Закону України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"Про  безпечність  та  якість харчових продуктів" ( </w:t>
      </w:r>
      <w:hyperlink r:id="rId30" w:tgtFrame="_blank" w:history="1">
        <w:r w:rsidRPr="00464D3E">
          <w:rPr>
            <w:rFonts w:ascii="Courier New" w:eastAsia="Times New Roman" w:hAnsi="Courier New" w:cs="Courier New"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771/97-ВР</w:t>
        </w:r>
      </w:hyperlink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)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цього Закону.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00" w:name="o100"/>
      <w:bookmarkEnd w:id="100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2. Виробництво  дитячого  харчування здійснюється виключно на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промисловій основі на спеціалізованих підприємствах,  у цехах,  що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мають   експлуатаційний   дозвіл  для  потужностей  з  виробництва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дитячого харчування,  отриманий у порядку, встановленому Кабінетом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Міністрів    України,    з    дотриманням    вимог,   встановлених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законодавством санітарних заходів,  належної практики  виробництва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та застосуванням системи НАССР або аналогічних систем забезпечення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безпечності та якості.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01" w:name="o101"/>
      <w:bookmarkEnd w:id="101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3. Нормативна   документація   щодо   виробництва    дитячого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 підлягає державній реєстрації відповідно до закону.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02" w:name="o102"/>
      <w:bookmarkEnd w:id="102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4. У    виробництві    дитячого    харчування   забороняється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використання   сировини,    що    не    відповідає    встановленим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законодавством санітарним заходам.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03" w:name="o103"/>
      <w:bookmarkEnd w:id="103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5. Харчові   добавки   та   ароматизатори   дозволяються  для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використання у виробництві дитячого харчування після їх реєстрації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центральним   органом   виконавчої  влади,  що  реалізує  державну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>політику у сфері охорони здоров’я.</w:t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04" w:name="o104"/>
      <w:bookmarkEnd w:id="104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{   Частина  п’ята  статті  9  із  змінами,  внесеними  згідно  із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Законом N 5460-VI ( </w:t>
      </w:r>
      <w:hyperlink r:id="rId31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5460-17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16.10.2012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05" w:name="o105"/>
      <w:bookmarkEnd w:id="105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6. У    виробництві    дитячого    харчування   забороняється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використання таких харчових добавок: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06" w:name="o106"/>
      <w:bookmarkEnd w:id="106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1) штучних ароматизаторів  (крім  ваніліну,  етилваніліну 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ванільного екстракту);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07" w:name="o107"/>
      <w:bookmarkEnd w:id="107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2) барвників;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08" w:name="o108"/>
      <w:bookmarkEnd w:id="10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3) підсолоджувачів     (крім     функціонального     дитячого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харчування);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09" w:name="o109"/>
      <w:bookmarkEnd w:id="109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4) консервантів,  стабілізаторів,   підсилювачів   смаку  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аромату.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10" w:name="o110"/>
      <w:bookmarkEnd w:id="110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7. У    виробництві    дитячого    харчування   забороняється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використання пальмового стеарину,  продуктів  гідрогенізації  олій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(маргарину,  спреду),  бавовняної олії та олії з кунжуту,  сумішей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спецій та прянощів,  до складу яких входять не  зареєстровані  або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заборонені  до  використання  у  виробництві  дитячого 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lastRenderedPageBreak/>
        <w:t xml:space="preserve">харчові добавки.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11" w:name="o111"/>
      <w:bookmarkEnd w:id="111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8. У  виробництві   дитячого   харчування   з   інгредієнтами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тваринного походження забороняється використання: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12" w:name="o112"/>
      <w:bookmarkEnd w:id="112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1) м'яса    механічного    обвалювання,    шкури    свинячої,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субпродуктів (крім серця, печінки, язика), гідратованого білка сої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та її похідних,  а також м'яса забійних тварин та птиці, підданого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повторному заморожуванню;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13" w:name="o113"/>
      <w:bookmarkEnd w:id="113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2) риби ставкової та придонної, гідратованого білка сої та її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похідних, а також м'яса риби, підданого повторному заморожуванню.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14" w:name="o114"/>
      <w:bookmarkEnd w:id="114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9. Дитяче  харчування фасується в асептичну та/або герметичну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упаковку,  що має забезпечувати безпечність та збереження поживної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цінності   продукту   протягом   визначеного   виробником   строку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придатності до споживання.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15" w:name="o115"/>
      <w:bookmarkEnd w:id="115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10. Упаковка  для  дитячого   харчування   виготовляється   з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матеріалів,   дозволених   для  використання  центральним  органом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виконавчої  влади,  що  реалізує державну політику у сфері охорони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>здоров’я, для цих цілей.</w:t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16" w:name="o116"/>
      <w:bookmarkEnd w:id="116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{  Частина  десята  статті  9  із  змінами,  внесеними  згідно  із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Законом N 5460-VI ( </w:t>
      </w:r>
      <w:hyperlink r:id="rId32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5460-17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16.10.2012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17" w:name="o117"/>
      <w:bookmarkEnd w:id="117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11. Використання   технологічного   обладнання,    допоміжних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засобів та матеріалів для виробництва та обігу дитячого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здійснюється  за   наявності   відповідного   висновку   державної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санітарно-епідеміологічної експертизи.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18" w:name="o118"/>
      <w:bookmarkEnd w:id="11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12. Декларування    виробником    відповідності   якості  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безпечності   дитячого   харчування   здійснюється   в    порядку,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>визначеному законом.</w:t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19" w:name="o119"/>
      <w:bookmarkEnd w:id="119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{  Текст  статті  9  в  редакції  Закону N 2746-VI ( </w:t>
      </w:r>
      <w:hyperlink r:id="rId33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02.12.2010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20" w:name="o120"/>
      <w:bookmarkEnd w:id="120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Стаття 10.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Основні вимоги до обігу дитячого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21" w:name="o121"/>
      <w:bookmarkEnd w:id="121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1. Обіг дитячого харчування у не призначених для цього місцях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або  у  місцях,  що не відповідають встановленим санітарним нормам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щодо обігу харчових продуктів, забороняється. Заклади торговельної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мережі   зобов'язані   забезпечувати   умови  зберігання  дитячого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>харчування, зазначені виробником на етикетці.</w:t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22" w:name="o122"/>
      <w:bookmarkEnd w:id="122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{  Частина перша статті 10 із змінами, внесеними згідно із Законом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N 2746-VI ( </w:t>
      </w:r>
      <w:hyperlink r:id="rId34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02.12.2010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23" w:name="o123"/>
      <w:bookmarkEnd w:id="123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2.  Дитяче  харчування,  у  тому  числі  те, що імпортується,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підлягає державній реєстрації в порядку,  встановленому  Кабінетом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Міністрів України.  Відомості про державну реєстрацію вносяться до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Державного  реєстру  харчових  продуктів  спеціального  дієтичного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споживання, функціональних харчових продуктів та дієтичних добавок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не пізніш як  через  три  робочих  дні  з  дня  її  здійснення 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розміщуються   на   офіційному   веб-сайті   центрального   органу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виконавчої  влади,  що  реалізує державну політику у сфері охорони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>здоров’я.</w:t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24" w:name="o124"/>
      <w:bookmarkEnd w:id="124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lastRenderedPageBreak/>
        <w:t xml:space="preserve">{  Частина друга статті 10 в редакції Закону N 2746-VI ( </w:t>
      </w:r>
      <w:hyperlink r:id="rId35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від  02.12.2010; із змінами, внесеними згідно із Законом N 5460-VI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( </w:t>
      </w:r>
      <w:hyperlink r:id="rId36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5460-17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16.10.2012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25" w:name="o125"/>
      <w:bookmarkEnd w:id="125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3. Забороняється обіг дитячого харчування, якщо воно: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26" w:name="o126"/>
      <w:bookmarkEnd w:id="126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1) не зареєстровано відповідно до закону;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27" w:name="o127"/>
      <w:bookmarkEnd w:id="127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2) не відповідає встановленим вимогам безпечності та якості;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28" w:name="o128"/>
      <w:bookmarkEnd w:id="12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3) вироблене   з  сировини,  що  була  одержана  з  генетично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модифікованих організмів  та/або  містила  генетично  модифіковані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організми;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29" w:name="o129"/>
      <w:bookmarkEnd w:id="129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4) неправильно марковане;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30" w:name="o130"/>
      <w:bookmarkEnd w:id="130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5) переміщене через митну територію України як контрабанда;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31" w:name="o131"/>
      <w:bookmarkEnd w:id="131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6) має термін придатності до споживання, який минув;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32" w:name="o132"/>
      <w:bookmarkEnd w:id="132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7) має пошкоджену, розгерметизовану упаковку;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33" w:name="o133"/>
      <w:bookmarkEnd w:id="133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8) містить харчові добавки та ароматизатори, не зареєстровані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>та/або заборонені у виробництві дитячого харчування.</w:t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34" w:name="o134"/>
      <w:bookmarkEnd w:id="134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{  Частина третя статті 10 в редакції Закону N 2746-VI ( </w:t>
      </w:r>
      <w:hyperlink r:id="rId37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від 02.12.2010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35" w:name="o135"/>
      <w:bookmarkEnd w:id="135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4. Продукти,  що не відповідають встановленим законом вимогам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щодо   якості   і  безпечності,  а  також  вимогам  цього  Закону,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підлягають вилученню з обігу відповідно до закону.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36" w:name="o136"/>
      <w:bookmarkEnd w:id="136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5.  Продукти,  вилучені з обігу у зв'язку з порушенням вимог,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визначених  у  пунктах  1 і 4 частини третьої цієї статті,  можуть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бути повернуті в обіг за умови забезпечення виправлення маркування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>та проведення державної реєстрації відповідно до закону.</w:t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37" w:name="o137"/>
      <w:bookmarkEnd w:id="137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{  Статтю 10 доповнено частиною п'ятою згідно із Законом N 2746-VI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( </w:t>
      </w:r>
      <w:hyperlink r:id="rId38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) від 02.12.2010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38" w:name="o138"/>
      <w:bookmarkEnd w:id="13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Стаття 11.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Вимоги до етикетування дитячого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39" w:name="o139"/>
      <w:bookmarkEnd w:id="139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1. Етикетування  дитячого  харчування  здійснюється державною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мовою відповідно до Закону  України  "Про  безпечність  та  якість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харчових продуктів" ( </w:t>
      </w:r>
      <w:hyperlink r:id="rId39" w:tgtFrame="_blank" w:history="1">
        <w:r w:rsidRPr="00464D3E">
          <w:rPr>
            <w:rFonts w:ascii="Courier New" w:eastAsia="Times New Roman" w:hAnsi="Courier New" w:cs="Courier New"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771/97-ВР</w:t>
        </w:r>
      </w:hyperlink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) та цього Закону.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40" w:name="o140"/>
      <w:bookmarkEnd w:id="140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2. На  етикетці  поруч  із  назвою  продукту зазначається вік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дитини, з якого дозволяється споживання цього продукту.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41" w:name="o141"/>
      <w:bookmarkEnd w:id="141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3. В інформації  про  склад  дитячого  харчування  наводиться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вичерпний  перелік усіх інгредієнтів у порядку переваги їх масової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частки у  складі  продукту,  у  тому  числі  харчових  добавок 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ароматизаторів,   що   використовуються  у  його  виробництві,  за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винятком доданих вітамінів і мінеральних речовин,  які мають  бути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виділені  в  окремі  групи  з  відповідними назвами та можуть бути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наведені без урахування черговості залежно від вмісту.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42" w:name="o142"/>
      <w:bookmarkEnd w:id="142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lastRenderedPageBreak/>
        <w:t xml:space="preserve">     4. На етикетку дитячого харчування наноситься інформація  про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калорійність  у кілокалоріях або кілоджоулях та поживну цінність з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наведенням кількісного вмісту білків, жирів, вуглеводів, вітамінів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та мінеральних речовин у встановлених одиницях виміру з розрахунку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на 100 грамів або 100 мілілітрів готового до вживання продукту.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43" w:name="o143"/>
      <w:bookmarkEnd w:id="143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5. Кінцева  дата  споживання  дитячого   харчування   повинна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містити  день,  місяць та рік у незакодованому цифровому значенні.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Для продуктів,  термін  придатності  яких  перевищує  три  місяці,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достатньо зазначити місяць і рік, до якого можна спожити продукт.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44" w:name="o144"/>
      <w:bookmarkEnd w:id="144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6. На   етикетці   дитячого   харчування  зазначаються  умови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зберігання, необхідні для забезпечення його безпечності та якості,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у тому числі після відкриття упаковки (тари).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45" w:name="o145"/>
      <w:bookmarkEnd w:id="145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7. На  етикетці  дитячого харчування,  що потребує додаткової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підготовки до споживання,  зазначається  інформація  щодо  способу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приготування   та/або   використання   продукту  та  рекомендована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кількість продукту на одне годування з урахуванням віку дитини.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46" w:name="o146"/>
      <w:bookmarkEnd w:id="146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8. На етикетці дитячих сумішей початкових та дитячих  сумішей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для  подальшого  годування  обов'язково міститься попередження про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безумовну перевагу грудного вигодовування.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47" w:name="o147"/>
      <w:bookmarkEnd w:id="147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9. На   етикетці    функціонального    дитячого   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зазначаються особливі дієтичні потреби, функціональні стани та/або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захворювання,  за  наявності  яких  рекомендовано   вживати   такі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продукти.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48" w:name="o148"/>
      <w:bookmarkEnd w:id="14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10. На  етикетці дитячого харчування,  призначеного для дітей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грудного   віку,   зазначається   інформація   про    необхідність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попередньої (перед початком споживання) консультації лікаря.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49" w:name="o149"/>
      <w:bookmarkEnd w:id="149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11. Текст   для  етикетування  дитячого  харчування  підлягає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затвердженню  центральним  органом виконавчої влади, що забезпечує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формування   державної   політики  у  сфері  охорони  здоров’я,  в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>установленому порядку.</w:t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50" w:name="o150"/>
      <w:bookmarkEnd w:id="150"/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{  Стаття  11  в  редакції  Закону  N  2746-VI  (  </w:t>
      </w:r>
      <w:hyperlink r:id="rId40" w:tgtFrame="_blank" w:history="1">
        <w:r w:rsidRPr="00464D3E">
          <w:rPr>
            <w:rFonts w:ascii="Courier New" w:eastAsia="Times New Roman" w:hAnsi="Courier New" w:cs="Courier New"/>
            <w:i/>
            <w:iCs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2746-17</w:t>
        </w:r>
      </w:hyperlink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t xml:space="preserve">  )  від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  <w:t xml:space="preserve">02.12.2010 } </w:t>
      </w:r>
      <w:r w:rsidRPr="00464D3E">
        <w:rPr>
          <w:rFonts w:ascii="Courier New" w:eastAsia="Times New Roman" w:hAnsi="Courier New" w:cs="Courier New"/>
          <w:i/>
          <w:iCs/>
          <w:color w:val="000000"/>
          <w:sz w:val="24"/>
          <w:szCs w:val="24"/>
          <w:bdr w:val="none" w:sz="0" w:space="0" w:color="auto" w:frame="1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51" w:name="o151"/>
      <w:bookmarkEnd w:id="151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                  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Розділ IV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ВІДПОВІДАЛЬНІСТЬ ЗА ПОРУШЕННЯ ЗАКОНОДАВСТВА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       ПРО ДИТЯЧЕ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52" w:name="o152"/>
      <w:bookmarkEnd w:id="152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Стаття 12.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Відповідальність за порушення законодавства про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 дитяче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53" w:name="o153"/>
      <w:bookmarkEnd w:id="153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1. Особи,  винні у порушенні вимог законодавства  про  дитяче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харчування,      несуть     цивільно-правову,     адміністративну,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дисциплінарну або кримінальну відповідальність згідно із законом.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54" w:name="o154"/>
      <w:bookmarkEnd w:id="154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2. Шкода, завдана здоров'ю дітей через порушення встановлених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вимог цього Закону, відшкодовується у повному обсязі відповідно до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закону.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55" w:name="o155"/>
      <w:bookmarkEnd w:id="155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lastRenderedPageBreak/>
        <w:t xml:space="preserve">                        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Розділ V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 МІЖНАРОДНЕ СПІВРОБІТНИЦТВО У СФЕРІ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ЗАБЕЗПЕЧЕННЯ НАЛЕЖНОЇ ЯКОСТІ ТА БЕЗПЕЧНОСТІ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        ДИТЯЧОГО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56" w:name="o156"/>
      <w:bookmarkEnd w:id="156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Стаття 13.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Міжнародне співробітництво у сфері забезпечення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 належної якості та безпечності дитячого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57" w:name="o157"/>
      <w:bookmarkEnd w:id="157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1. Міжнародне  співробітництво  у сфері забезпечення належної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якості та безпечності дитячого харчування здійснюється шляхом: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58" w:name="o158"/>
      <w:bookmarkEnd w:id="15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участі в роботі міжнародних організацій;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59" w:name="o159"/>
      <w:bookmarkEnd w:id="159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укладання міжнародних   договорів   з  розробки  нових  видів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дитячого харчування та перспективних технологій його виробництва;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60" w:name="o160"/>
      <w:bookmarkEnd w:id="160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гармонізації вимог щодо якості та безпеки дитячого харчування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 відповідними міжнародними вимогами;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61" w:name="o161"/>
      <w:bookmarkEnd w:id="161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обміну інформацією  про   заходи,   що   застосовуються   для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забезпечення  якості  та  безпечності  дитячого харчування, у тому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числі  з  питань  упровадження  на  підприємствах  системи аналізу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ризиків та контролю (регулювання) у критичних точках (НАССР).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62" w:name="o162"/>
      <w:bookmarkEnd w:id="162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                  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Розділ VI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             ПРИКІНЦЕВІ ПОЛОЖЕННЯ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63" w:name="o163"/>
      <w:bookmarkEnd w:id="163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1. Цей Закон набирає чинності з 1 січня 2007 року.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64" w:name="o164"/>
      <w:bookmarkEnd w:id="164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</w:t>
      </w:r>
      <w:r w:rsidRPr="00464D3E">
        <w:rPr>
          <w:rFonts w:ascii="Courier New" w:eastAsia="Times New Roman" w:hAnsi="Courier New" w:cs="Courier New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Стаття 9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цього  Закону  у  частині  впровадження виробниками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дитячого   харчування   системи   аналізу   ризиків   та  контролю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(регулювання)  у  критичних  точках  (НАССР)  та/або  інших систем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забезпечення безпечності та якості набирає чинності з 1 січня 2008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року.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65" w:name="o165"/>
      <w:bookmarkEnd w:id="165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2. Закони   та  інші  нормативно-правові  акти,  прийняті  до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набрання чинності цим Законом,  діють у частині,  що не суперечить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цьому Закону.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66" w:name="o166"/>
      <w:bookmarkEnd w:id="166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3. Частину  третю  статті  33  Закону  України "Про дошкільну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освіту" ( </w:t>
      </w:r>
      <w:hyperlink r:id="rId41" w:tgtFrame="_blank" w:history="1">
        <w:r w:rsidRPr="00464D3E">
          <w:rPr>
            <w:rFonts w:ascii="Courier New" w:eastAsia="Times New Roman" w:hAnsi="Courier New" w:cs="Courier New"/>
            <w:color w:val="5674B9"/>
            <w:sz w:val="24"/>
            <w:szCs w:val="24"/>
            <w:u w:val="single"/>
            <w:bdr w:val="none" w:sz="0" w:space="0" w:color="auto" w:frame="1"/>
            <w:lang w:eastAsia="uk-UA"/>
          </w:rPr>
          <w:t>2628-14</w:t>
        </w:r>
      </w:hyperlink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) (Відомості Верховної Ради  України,  2001  р.,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N 49, ст. 259) викласти в такій редакції: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67" w:name="o167"/>
      <w:bookmarkEnd w:id="167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"3. Грудним дітям та дітям другого року життя, які входять до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складу малозабезпечених сімей,  а також  грудним  дітям  та  дітям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раннього    віку,   які   постраждали   внаслідок   Чорнобильської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катастрофи,  за рахунок держави гарантується забезпечення  дитячим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харчуванням у порядку, затвердженому Кабінетом Міністрів України".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68" w:name="o168"/>
      <w:bookmarkEnd w:id="168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4. Кабінету  Міністрів України врахувати у проекті Державного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бюджету України на 2007 рік видатки  на  безкоштовне  забезпечення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дітей  грудного  віку та другого року життя, які входять до складу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малозабезпечених  сімей,  а також дітей грудного та раннього віку,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які   постраждали  внаслідок  Чорнобильської  катастрофи,  дитячим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lastRenderedPageBreak/>
        <w:t xml:space="preserve">харчуванням.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69" w:name="o169"/>
      <w:bookmarkEnd w:id="169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5. Кабінету Міністрів України протягом шести  місяців  з  дня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опублікування цього Закону: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70" w:name="o170"/>
      <w:bookmarkEnd w:id="170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затвердити  набори  дитячого  харчування  (норми)  та порядок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безкоштовного забезпечення дитячим харчуванням дітей грудного віку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та  другого  року  життя,  які  входять до складу малозабезпечених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сімей,  а  також  дітей грудного та раннього віку, які постраждали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внаслідок Чорнобильської катастрофи;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71" w:name="o171"/>
      <w:bookmarkEnd w:id="171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визначити порядок  інформування  батьків  дітей  або їх інших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законних  представників  щодо  норм  та  порядку  безкоштовного  і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пільгового забезпечення дитячим харчуванням дітей грудного віку та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другого  року життя, які входять до складу малозабезпечених сімей,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а також дітей грудного та раннього віку, які постраждали внаслідок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Чорнобильської катастрофи;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72" w:name="o172"/>
      <w:bookmarkEnd w:id="172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забезпечити прийняття    нормативно-правових    актів,     що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випливають із цього Закону;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73" w:name="o173"/>
      <w:bookmarkEnd w:id="173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розробити та   подати   на  розгляд  Верховної  Ради  України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пропозиції щодо внесення змін до законів України,  які  випливають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із цього Закону;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74" w:name="o174"/>
      <w:bookmarkEnd w:id="174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    забезпечити приведення  міністерствами та іншими центральними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органами  виконавчої  влади   їх   нормативно-правових   актів   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відповідність із вимогами цього Закону.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75" w:name="o175"/>
      <w:bookmarkEnd w:id="175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Президент України                                        В.ЮЩЕНКО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</w:r>
    </w:p>
    <w:p w:rsidR="00464D3E" w:rsidRPr="00464D3E" w:rsidRDefault="00464D3E" w:rsidP="00464D3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</w:pPr>
      <w:bookmarkStart w:id="176" w:name="o176"/>
      <w:bookmarkEnd w:id="176"/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t xml:space="preserve"> м. Київ, 14 вересня 2006 року </w:t>
      </w:r>
      <w:r w:rsidRPr="00464D3E">
        <w:rPr>
          <w:rFonts w:ascii="Courier New" w:eastAsia="Times New Roman" w:hAnsi="Courier New" w:cs="Courier New"/>
          <w:color w:val="000000"/>
          <w:sz w:val="24"/>
          <w:szCs w:val="24"/>
          <w:lang w:eastAsia="uk-UA"/>
        </w:rPr>
        <w:br/>
        <w:t xml:space="preserve">          N 142-V </w:t>
      </w:r>
    </w:p>
    <w:p w:rsidR="00313E82" w:rsidRDefault="00313E82"/>
    <w:sectPr w:rsidR="00313E8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2579"/>
    <w:rsid w:val="00302579"/>
    <w:rsid w:val="00313E82"/>
    <w:rsid w:val="00464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464D3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64D3E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a3">
    <w:name w:val="Hyperlink"/>
    <w:basedOn w:val="a0"/>
    <w:uiPriority w:val="99"/>
    <w:semiHidden/>
    <w:unhideWhenUsed/>
    <w:rsid w:val="00464D3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64D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4D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464D3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64D3E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a3">
    <w:name w:val="Hyperlink"/>
    <w:basedOn w:val="a0"/>
    <w:uiPriority w:val="99"/>
    <w:semiHidden/>
    <w:unhideWhenUsed/>
    <w:rsid w:val="00464D3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64D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4D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015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4.rada.gov.ua/laws/show/2746-17" TargetMode="External"/><Relationship Id="rId13" Type="http://schemas.openxmlformats.org/officeDocument/2006/relationships/hyperlink" Target="http://zakon4.rada.gov.ua/laws/show/2628-14" TargetMode="External"/><Relationship Id="rId18" Type="http://schemas.openxmlformats.org/officeDocument/2006/relationships/hyperlink" Target="http://zakon4.rada.gov.ua/laws/show/254%D0%BA/96-%D0%B2%D1%80" TargetMode="External"/><Relationship Id="rId26" Type="http://schemas.openxmlformats.org/officeDocument/2006/relationships/hyperlink" Target="http://zakon4.rada.gov.ua/laws/show/2746-17" TargetMode="External"/><Relationship Id="rId39" Type="http://schemas.openxmlformats.org/officeDocument/2006/relationships/hyperlink" Target="http://zakon4.rada.gov.ua/laws/show/771/97-%D0%B2%D1%8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zakon4.rada.gov.ua/laws/show/2746-17" TargetMode="External"/><Relationship Id="rId34" Type="http://schemas.openxmlformats.org/officeDocument/2006/relationships/hyperlink" Target="http://zakon4.rada.gov.ua/laws/show/2746-17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zakon4.rada.gov.ua/laws/show/5460-17" TargetMode="External"/><Relationship Id="rId12" Type="http://schemas.openxmlformats.org/officeDocument/2006/relationships/hyperlink" Target="http://zakon4.rada.gov.ua/laws/show/2402-14" TargetMode="External"/><Relationship Id="rId17" Type="http://schemas.openxmlformats.org/officeDocument/2006/relationships/hyperlink" Target="http://zakon4.rada.gov.ua/laws/show/2746-17" TargetMode="External"/><Relationship Id="rId25" Type="http://schemas.openxmlformats.org/officeDocument/2006/relationships/hyperlink" Target="http://zakon4.rada.gov.ua/laws/show/1195-2007-%D0%BF" TargetMode="External"/><Relationship Id="rId33" Type="http://schemas.openxmlformats.org/officeDocument/2006/relationships/hyperlink" Target="http://zakon4.rada.gov.ua/laws/show/2746-17" TargetMode="External"/><Relationship Id="rId38" Type="http://schemas.openxmlformats.org/officeDocument/2006/relationships/hyperlink" Target="http://zakon4.rada.gov.ua/laws/show/2746-1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zakon4.rada.gov.ua/laws/show/2746-17" TargetMode="External"/><Relationship Id="rId20" Type="http://schemas.openxmlformats.org/officeDocument/2006/relationships/hyperlink" Target="http://zakon4.rada.gov.ua/laws/show/2746-17" TargetMode="External"/><Relationship Id="rId29" Type="http://schemas.openxmlformats.org/officeDocument/2006/relationships/hyperlink" Target="http://zakon4.rada.gov.ua/laws/show/2746-17" TargetMode="External"/><Relationship Id="rId41" Type="http://schemas.openxmlformats.org/officeDocument/2006/relationships/hyperlink" Target="http://zakon4.rada.gov.ua/laws/show/2628-14" TargetMode="External"/><Relationship Id="rId1" Type="http://schemas.openxmlformats.org/officeDocument/2006/relationships/styles" Target="styles.xml"/><Relationship Id="rId6" Type="http://schemas.openxmlformats.org/officeDocument/2006/relationships/hyperlink" Target="http://zakon4.rada.gov.ua/laws/show/2746-17" TargetMode="External"/><Relationship Id="rId11" Type="http://schemas.openxmlformats.org/officeDocument/2006/relationships/hyperlink" Target="http://zakon4.rada.gov.ua/laws/show/254%D0%BA/96-%D0%B2%D1%80" TargetMode="External"/><Relationship Id="rId24" Type="http://schemas.openxmlformats.org/officeDocument/2006/relationships/hyperlink" Target="http://zakon4.rada.gov.ua/laws/show/5460-17" TargetMode="External"/><Relationship Id="rId32" Type="http://schemas.openxmlformats.org/officeDocument/2006/relationships/hyperlink" Target="http://zakon4.rada.gov.ua/laws/show/5460-17" TargetMode="External"/><Relationship Id="rId37" Type="http://schemas.openxmlformats.org/officeDocument/2006/relationships/hyperlink" Target="http://zakon4.rada.gov.ua/laws/show/2746-17" TargetMode="External"/><Relationship Id="rId40" Type="http://schemas.openxmlformats.org/officeDocument/2006/relationships/hyperlink" Target="http://zakon4.rada.gov.ua/laws/show/2746-17" TargetMode="External"/><Relationship Id="rId5" Type="http://schemas.openxmlformats.org/officeDocument/2006/relationships/image" Target="media/image1.gif"/><Relationship Id="rId15" Type="http://schemas.openxmlformats.org/officeDocument/2006/relationships/hyperlink" Target="http://zakon4.rada.gov.ua/laws/show/1870-15" TargetMode="External"/><Relationship Id="rId23" Type="http://schemas.openxmlformats.org/officeDocument/2006/relationships/hyperlink" Target="http://zakon4.rada.gov.ua/laws/show/2746-17" TargetMode="External"/><Relationship Id="rId28" Type="http://schemas.openxmlformats.org/officeDocument/2006/relationships/hyperlink" Target="http://zakon4.rada.gov.ua/laws/show/2746-17" TargetMode="External"/><Relationship Id="rId36" Type="http://schemas.openxmlformats.org/officeDocument/2006/relationships/hyperlink" Target="http://zakon4.rada.gov.ua/laws/show/5460-17" TargetMode="External"/><Relationship Id="rId10" Type="http://schemas.openxmlformats.org/officeDocument/2006/relationships/hyperlink" Target="http://zakon4.rada.gov.ua/laws/show/2746-17" TargetMode="External"/><Relationship Id="rId19" Type="http://schemas.openxmlformats.org/officeDocument/2006/relationships/hyperlink" Target="http://zakon4.rada.gov.ua/laws/show/5460-17" TargetMode="External"/><Relationship Id="rId31" Type="http://schemas.openxmlformats.org/officeDocument/2006/relationships/hyperlink" Target="http://zakon4.rada.gov.ua/laws/show/5460-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zakon4.rada.gov.ua/laws/show/5460-17" TargetMode="External"/><Relationship Id="rId14" Type="http://schemas.openxmlformats.org/officeDocument/2006/relationships/hyperlink" Target="http://zakon4.rada.gov.ua/laws/show/771/97-%D0%B2%D1%80" TargetMode="External"/><Relationship Id="rId22" Type="http://schemas.openxmlformats.org/officeDocument/2006/relationships/hyperlink" Target="http://zakon4.rada.gov.ua/laws/show/2746-17" TargetMode="External"/><Relationship Id="rId27" Type="http://schemas.openxmlformats.org/officeDocument/2006/relationships/hyperlink" Target="http://zakon4.rada.gov.ua/laws/show/2746-17" TargetMode="External"/><Relationship Id="rId30" Type="http://schemas.openxmlformats.org/officeDocument/2006/relationships/hyperlink" Target="http://zakon4.rada.gov.ua/laws/show/771/97-%D0%B2%D1%80" TargetMode="External"/><Relationship Id="rId35" Type="http://schemas.openxmlformats.org/officeDocument/2006/relationships/hyperlink" Target="http://zakon4.rada.gov.ua/laws/show/2746-17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23334</Words>
  <Characters>13301</Characters>
  <Application>Microsoft Office Word</Application>
  <DocSecurity>0</DocSecurity>
  <Lines>110</Lines>
  <Paragraphs>73</Paragraphs>
  <ScaleCrop>false</ScaleCrop>
  <Company/>
  <LinksUpToDate>false</LinksUpToDate>
  <CharactersWithSpaces>36562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2015-06-16T17:48:00Z</dcterms:created>
  <dcterms:modified xsi:type="dcterms:W3CDTF">2015-06-16T17:48:00Z</dcterms:modified>
</cp:coreProperties>
</file>